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0AE" w:rsidRPr="00CC23A7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F30AE" w:rsidRP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CC23A7">
        <w:rPr>
          <w:rFonts w:ascii="Arial" w:eastAsia="Calibri" w:hAnsi="Arial" w:cs="Arial"/>
          <w:bCs/>
          <w:sz w:val="22"/>
          <w:szCs w:val="22"/>
          <w:lang w:val="en-GB"/>
        </w:rPr>
        <w:t>20</w:t>
      </w:r>
      <w:r w:rsidRPr="00CC23A7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CC23A7">
        <w:rPr>
          <w:rFonts w:ascii="Arial" w:eastAsia="Calibri" w:hAnsi="Arial" w:cs="Arial"/>
          <w:bCs/>
          <w:sz w:val="22"/>
          <w:szCs w:val="22"/>
          <w:lang w:val="en-GB"/>
        </w:rPr>
        <w:t xml:space="preserve"> November 2014</w:t>
      </w:r>
    </w:p>
    <w:p w:rsidR="00CC23A7" w:rsidRP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F30AE" w:rsidRPr="00CC23A7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CC23A7">
        <w:rPr>
          <w:rFonts w:ascii="Arial" w:eastAsia="Calibri" w:hAnsi="Arial" w:cs="Arial"/>
          <w:b/>
          <w:bCs/>
          <w:sz w:val="22"/>
          <w:szCs w:val="22"/>
          <w:lang w:val="en-GB"/>
        </w:rPr>
        <w:t>YOKOHAMA Tyre-Equipped Car Wins SUPER GT GT300 Class Drivers Championship</w:t>
      </w:r>
    </w:p>
    <w:p w:rsid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F30AE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C23A7">
        <w:rPr>
          <w:rFonts w:ascii="Arial" w:eastAsia="Calibri" w:hAnsi="Arial" w:cs="Arial"/>
          <w:sz w:val="22"/>
          <w:szCs w:val="22"/>
          <w:lang w:val="en-GB"/>
        </w:rPr>
        <w:t>Tokyo - The Yokohama Rubber Co., Ltd., announced today that a racing ca</w:t>
      </w:r>
      <w:r w:rsidR="00CC23A7">
        <w:rPr>
          <w:rFonts w:ascii="Arial" w:eastAsia="Calibri" w:hAnsi="Arial" w:cs="Arial"/>
          <w:sz w:val="22"/>
          <w:szCs w:val="22"/>
          <w:lang w:val="en-GB"/>
        </w:rPr>
        <w:t>r running on its ADVAN racing ty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res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has won the drivers</w:t>
      </w:r>
      <w:r w:rsidR="00CC23A7">
        <w:rPr>
          <w:rFonts w:ascii="Arial" w:eastAsia="Calibri" w:hAnsi="Arial" w:cs="Arial"/>
          <w:sz w:val="22"/>
          <w:szCs w:val="22"/>
          <w:lang w:val="en-GB"/>
        </w:rPr>
        <w:t>´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 xml:space="preserve"> championship in the GT300 class of the SUPER GT 2014 series. This year’s victory returns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the champio</w:t>
      </w:r>
      <w:r w:rsidR="00CC23A7">
        <w:rPr>
          <w:rFonts w:ascii="Arial" w:eastAsia="Calibri" w:hAnsi="Arial" w:cs="Arial"/>
          <w:sz w:val="22"/>
          <w:szCs w:val="22"/>
          <w:lang w:val="en-GB"/>
        </w:rPr>
        <w:t>nship trophy to a YOKOHAMA tyre-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equipped car after a one year hiatus following four straight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victorious seasons from 2009.</w:t>
      </w:r>
    </w:p>
    <w:p w:rsidR="00CC23A7" w:rsidRP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F30AE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C23A7">
        <w:rPr>
          <w:rFonts w:ascii="Arial" w:eastAsia="Calibri" w:hAnsi="Arial" w:cs="Arial"/>
          <w:sz w:val="22"/>
          <w:szCs w:val="22"/>
          <w:lang w:val="en-GB"/>
        </w:rPr>
        <w:t>The champion vehicle is the GOODSMILE Hatsune Miku Z4 entered by GOODSMILE RACING (GSR) &amp; Team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UKYO and driven by Nobuteru Taniguchi and Tatsuya Kataoka. The Hatsune Miku Z4’s road to the championship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started with victories in the series’ first two races. The car and drivers had to overcome some challenges during the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middle rounds of the series, including the Z4’s weight handicap and getting caught up in a crash, but the team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rallied in the latter rounds of the series, including a third place finish in Round 7, the series’ first ever race in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Thailand. As a result, the team headed into this series finale in first place with a nine-point lead over the second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place team. Able to clinch the championship with a finish in the top three, GSR &amp; Team UKYO started the final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race in third position after the qualifying rounds. The final race’s battle for the series championship was an intense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back and forth battle, but drivers Taniguchi and Kataoka ran a flawless race, holding on to the third position and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securing the series championship.</w:t>
      </w:r>
    </w:p>
    <w:p w:rsidR="00CC23A7" w:rsidRP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C23A7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C23A7">
        <w:rPr>
          <w:rFonts w:ascii="Arial" w:eastAsia="Calibri" w:hAnsi="Arial" w:cs="Arial"/>
          <w:sz w:val="22"/>
          <w:szCs w:val="22"/>
          <w:lang w:val="en-GB"/>
        </w:rPr>
        <w:t>The great majority of cars entered in this year's SUPER GT - includin</w:t>
      </w:r>
      <w:r w:rsidR="00CC23A7">
        <w:rPr>
          <w:rFonts w:ascii="Arial" w:eastAsia="Calibri" w:hAnsi="Arial" w:cs="Arial"/>
          <w:sz w:val="22"/>
          <w:szCs w:val="22"/>
          <w:lang w:val="en-GB"/>
        </w:rPr>
        <w:t>g the Study BMW Z4 driven by Jö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rg Muller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and Seiji Ara, which finished the series in third place, and the B-MAX NDDP GT-R driven by Kazuki Hoshino and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Lucas Ordonez, which finished in fourth place - was equipped with YOKOHAMA’</w:t>
      </w:r>
      <w:r w:rsidR="00CC23A7">
        <w:rPr>
          <w:rFonts w:ascii="Arial" w:eastAsia="Calibri" w:hAnsi="Arial" w:cs="Arial"/>
          <w:sz w:val="22"/>
          <w:szCs w:val="22"/>
          <w:lang w:val="en-GB"/>
        </w:rPr>
        <w:t>s ADVAN racing ty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res. The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ADVAN ty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res’ stably high performance contributed to the cars’ solid results.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3112770</wp:posOffset>
            </wp:positionH>
            <wp:positionV relativeFrom="margin">
              <wp:posOffset>4641215</wp:posOffset>
            </wp:positionV>
            <wp:extent cx="2879090" cy="1923415"/>
            <wp:effectExtent l="1905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2880000" cy="1922058"/>
            <wp:effectExtent l="19050" t="0" r="0" b="0"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A7" w:rsidRPr="00CC23A7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 w:rsidRPr="00CC23A7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Happy champions: Nobuteru Taniguchi (right), </w:t>
      </w:r>
      <w:r w:rsidR="00CC23A7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CC23A7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CC23A7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CC23A7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="00CC23A7" w:rsidRPr="00CC23A7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 xml:space="preserve">The championship car: </w:t>
      </w:r>
    </w:p>
    <w:p w:rsidR="00CC23A7" w:rsidRP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</w:pP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T</w:t>
      </w:r>
      <w:r w:rsidRPr="00CC23A7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eam director Ukyo Katayama (centre) and Tatsuya Kataoka</w:t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ab/>
      </w:r>
      <w:r w:rsidRPr="00CC23A7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GOODSMILE Hastune Miku Z4</w:t>
      </w:r>
    </w:p>
    <w:p w:rsid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F30AE" w:rsidRPr="00CC23A7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CC23A7">
        <w:rPr>
          <w:rFonts w:ascii="Arial" w:eastAsia="Calibri" w:hAnsi="Arial" w:cs="Arial"/>
          <w:b/>
          <w:bCs/>
          <w:sz w:val="22"/>
          <w:szCs w:val="22"/>
          <w:lang w:val="en-GB"/>
        </w:rPr>
        <w:t>■Drivers’ comments</w:t>
      </w:r>
    </w:p>
    <w:p w:rsidR="000F30AE" w:rsidRPr="00B60D12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2"/>
          <w:szCs w:val="22"/>
          <w:lang w:val="en-GB"/>
        </w:rPr>
      </w:pPr>
      <w:r w:rsidRPr="00B60D12">
        <w:rPr>
          <w:rFonts w:ascii="Arial" w:eastAsia="Calibri" w:hAnsi="Arial" w:cs="Arial"/>
          <w:i/>
          <w:sz w:val="22"/>
          <w:szCs w:val="22"/>
          <w:lang w:val="en-GB"/>
        </w:rPr>
        <w:t>Nobuteru Taniguchi:</w:t>
      </w:r>
    </w:p>
    <w:p w:rsidR="000F30AE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C23A7">
        <w:rPr>
          <w:rFonts w:ascii="Arial" w:eastAsia="Calibri" w:hAnsi="Arial" w:cs="Arial"/>
          <w:sz w:val="22"/>
          <w:szCs w:val="22"/>
          <w:lang w:val="en-GB"/>
        </w:rPr>
        <w:t>We captured the championship, but it was an intensely fought race. Our third place finish in this race and the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series championship are the result of the hard work put in by both drivers and the entire team. I couldn’t be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happier with this result.</w:t>
      </w:r>
    </w:p>
    <w:p w:rsidR="00CC23A7" w:rsidRPr="00CC23A7" w:rsidRDefault="00CC23A7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F30AE" w:rsidRPr="00B60D12" w:rsidRDefault="000F30AE" w:rsidP="00CC23A7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2"/>
          <w:szCs w:val="22"/>
          <w:lang w:val="en-GB"/>
        </w:rPr>
      </w:pPr>
      <w:r w:rsidRPr="00B60D12">
        <w:rPr>
          <w:rFonts w:ascii="Arial" w:eastAsia="Calibri" w:hAnsi="Arial" w:cs="Arial"/>
          <w:i/>
          <w:sz w:val="22"/>
          <w:szCs w:val="22"/>
          <w:lang w:val="en-GB"/>
        </w:rPr>
        <w:t>Tatsuya Kataoka:</w:t>
      </w:r>
    </w:p>
    <w:p w:rsidR="00886B87" w:rsidRPr="00CC23A7" w:rsidRDefault="000F30AE" w:rsidP="00CC23A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CC23A7">
        <w:rPr>
          <w:rFonts w:ascii="Arial" w:eastAsia="Calibri" w:hAnsi="Arial" w:cs="Arial"/>
          <w:sz w:val="22"/>
          <w:szCs w:val="22"/>
          <w:lang w:val="en-GB"/>
        </w:rPr>
        <w:t>The excellent performance of the YOKOHAMA t</w:t>
      </w:r>
      <w:r w:rsidR="00B60D12">
        <w:rPr>
          <w:rFonts w:ascii="Arial" w:eastAsia="Calibri" w:hAnsi="Arial" w:cs="Arial"/>
          <w:sz w:val="22"/>
          <w:szCs w:val="22"/>
          <w:lang w:val="en-GB"/>
        </w:rPr>
        <w:t>y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res in very difficult conditions helped put us on the podium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today. Taniguchi and I kept pushing our car to its limits, and we somehow managed to capture the series</w:t>
      </w:r>
      <w:r w:rsidR="00CC23A7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C23A7">
        <w:rPr>
          <w:rFonts w:ascii="Arial" w:eastAsia="Calibri" w:hAnsi="Arial" w:cs="Arial"/>
          <w:sz w:val="22"/>
          <w:szCs w:val="22"/>
          <w:lang w:val="en-GB"/>
        </w:rPr>
        <w:t>championship.</w:t>
      </w:r>
    </w:p>
    <w:sectPr w:rsidR="00886B87" w:rsidRPr="00CC23A7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300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3009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0AE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3009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60D12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23A7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2227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2014-11-20T10:02:00Z</dcterms:created>
  <dcterms:modified xsi:type="dcterms:W3CDTF">2014-11-20T10:42:00Z</dcterms:modified>
</cp:coreProperties>
</file>